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8"/>
          <w:szCs w:val="28"/>
        </w:rPr>
        <w:t>8.1</w:t>
      </w:r>
      <w:r>
        <w:rPr>
          <w:b/>
          <w:rFonts w:ascii="Arial" w:hAnsi="Arial"/>
          <w:sz w:val="28"/>
          <w:szCs w:val="28"/>
        </w:rPr>
        <w:t xml:space="preserve"> </w:t>
      </w:r>
      <w:r>
        <w:rPr>
          <w:b/>
          <w:rFonts w:ascii="Arial" w:hAnsi="Arial"/>
          <w:sz w:val="28"/>
          <w:szCs w:val="28"/>
        </w:rPr>
        <w:t>Health and safety general standards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Policy statement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Sheering Village Pre-School</w:t>
      </w:r>
      <w:r>
        <w:rPr>
          <w:rFonts w:ascii="Arial" w:hAnsi="Arial"/>
          <w:sz w:val="22"/>
          <w:szCs w:val="22"/>
        </w:rPr>
        <w:t xml:space="preserve"> believe that the health and safety of children is of paramount importance.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make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 a safe and healthy place for children, parents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staff and volunteers.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numPr>
          <w:ilvl w:val="0"/>
          <w:numId w:val="89938253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aim to make children, parents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staff and volunteers aware of health and safety issues and to minimise the hazards and risks to enable the children to thrive in a healthy and safe environment.</w:t>
      </w:r>
    </w:p>
    <w:p>
      <w:pPr>
        <w:pStyle w:val="Normal"/>
        <w:numPr>
          <w:ilvl w:val="0"/>
          <w:numId w:val="8993825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member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staff resp</w:t>
      </w:r>
      <w:r>
        <w:rPr>
          <w:rFonts w:ascii="Arial" w:hAnsi="Arial"/>
          <w:sz w:val="22"/>
          <w:szCs w:val="22"/>
        </w:rPr>
        <w:t>onsible for health and safety are</w:t>
      </w:r>
      <w:r>
        <w:rPr>
          <w:rFonts w:ascii="Arial" w:hAnsi="Arial"/>
          <w:sz w:val="22"/>
          <w:szCs w:val="22"/>
        </w:rPr>
        <w:t>:</w:t>
      </w:r>
    </w:p>
    <w:p>
      <w:pPr>
        <w:pBdr>
          <w:bottom w:val="single" w:sz="4" w:color="FF00FF" w:space="1"/>
        </w:pBdr>
        <w:pStyle w:val="Normal"/>
        <w:ind w:left="36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Angie Rivoire &amp; Caroline Humphreys</w:t>
      </w:r>
    </w:p>
    <w:p>
      <w:pPr>
        <w:pStyle w:val="ListParagraph"/>
        <w:numPr>
          <w:ilvl w:val="0"/>
          <w:numId w:val="42639158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They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are </w:t>
      </w:r>
      <w:r>
        <w:rPr>
          <w:rFonts w:ascii="Arial" w:hAnsi="Arial"/>
          <w:sz w:val="22"/>
          <w:szCs w:val="22"/>
        </w:rPr>
        <w:t>competent to carry out these responsibilities.</w:t>
      </w:r>
    </w:p>
    <w:p>
      <w:pPr>
        <w:pStyle w:val="ListParagraph"/>
        <w:numPr>
          <w:ilvl w:val="0"/>
          <w:numId w:val="426391580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They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have </w:t>
      </w:r>
      <w:r>
        <w:rPr>
          <w:rFonts w:ascii="Arial" w:hAnsi="Arial"/>
          <w:sz w:val="22"/>
          <w:szCs w:val="22"/>
        </w:rPr>
        <w:t xml:space="preserve">undertaken health and safety training and regularly </w:t>
      </w:r>
      <w:r>
        <w:rPr>
          <w:rFonts w:ascii="Arial" w:hAnsi="Arial"/>
          <w:sz w:val="22"/>
          <w:szCs w:val="22"/>
        </w:rPr>
        <w:t xml:space="preserve">update their </w:t>
      </w:r>
      <w:r>
        <w:rPr>
          <w:rFonts w:ascii="Arial" w:hAnsi="Arial"/>
          <w:sz w:val="22"/>
          <w:szCs w:val="22"/>
        </w:rPr>
        <w:t>knowledge and understanding.</w:t>
      </w:r>
    </w:p>
    <w:p>
      <w:pPr>
        <w:pStyle w:val="ListParagraph"/>
        <w:numPr>
          <w:ilvl w:val="0"/>
          <w:numId w:val="426391580"/>
        </w:numPr>
        <w:contextualSpacing w:val="0"/>
        <w:spacing w:line="360" w:lineRule="auto"/>
        <w:rPr>
          <w:b/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display the necessary health and safety poster in:</w:t>
      </w:r>
    </w:p>
    <w:p>
      <w:pPr>
        <w:pBdr>
          <w:bottom w:val="single" w:sz="4" w:color="FF00FF" w:space="1"/>
        </w:pBdr>
        <w:pStyle w:val="ListParagraph"/>
        <w:ind w:left="360"/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kitchen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Insurance cover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have public liability insurance and employers' liability insurance. The certificate for public liability insurance is displayed in:</w:t>
      </w:r>
    </w:p>
    <w:p>
      <w:pPr>
        <w:pBdr>
          <w:bottom w:val="single" w:sz="4" w:color="FF00FF" w:space="1"/>
        </w:pBdr>
        <w:pStyle w:val="ListParagraph"/>
        <w:ind w:left="0"/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Hallway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Awareness raising</w:t>
      </w:r>
    </w:p>
    <w:p>
      <w:pPr>
        <w:pStyle w:val="Normal"/>
        <w:numPr>
          <w:ilvl w:val="0"/>
          <w:numId w:val="1797602384"/>
        </w:numPr>
        <w:spacing w:line="360" w:lineRule="auto"/>
      </w:pP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induction training for staff and volunteers includes a clear explanation of health and safety issues, so that all adults are able to adhere to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policy and procedures as they understand their shared responsibility for health and safety. The induction training covers matters of employee well-being, including safe lifting and the storage of potentially dangerous substances.</w:t>
      </w:r>
    </w:p>
    <w:p>
      <w:pPr>
        <w:pStyle w:val="Normal"/>
        <w:numPr>
          <w:ilvl w:val="0"/>
          <w:numId w:val="179760238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keep r</w:t>
      </w:r>
      <w:r>
        <w:rPr>
          <w:rFonts w:ascii="Arial" w:hAnsi="Arial"/>
          <w:sz w:val="22"/>
          <w:szCs w:val="22"/>
        </w:rPr>
        <w:t xml:space="preserve">ecords </w:t>
      </w:r>
      <w:r>
        <w:rPr>
          <w:rFonts w:ascii="Arial" w:hAnsi="Arial"/>
          <w:sz w:val="22"/>
          <w:szCs w:val="22"/>
        </w:rPr>
        <w:t>of these induction training sessions and new staff and volunteers are asked to sign the records to confirm that they have taken part.</w:t>
      </w:r>
    </w:p>
    <w:p>
      <w:pPr>
        <w:pStyle w:val="Normal"/>
        <w:numPr>
          <w:ilvl w:val="0"/>
          <w:numId w:val="179760238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explain h</w:t>
      </w:r>
      <w:r>
        <w:rPr>
          <w:rFonts w:ascii="Arial" w:hAnsi="Arial"/>
          <w:sz w:val="22"/>
          <w:szCs w:val="22"/>
        </w:rPr>
        <w:t>ealth and safety issues to the parents of new children, so that they understand the part played by these issues in the daily life of the setting.</w:t>
      </w:r>
    </w:p>
    <w:p>
      <w:pPr>
        <w:pStyle w:val="Normal"/>
        <w:numPr>
          <w:ilvl w:val="0"/>
          <w:numId w:val="1797602384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As necessary, health and safety training is included in the annual training plans of staff, and health and safety is discussed regularly at </w:t>
      </w:r>
      <w:r>
        <w:rPr>
          <w:rFonts w:ascii="Arial" w:hAnsi="Arial"/>
          <w:sz w:val="22"/>
          <w:szCs w:val="22"/>
        </w:rPr>
        <w:t xml:space="preserve">our </w:t>
      </w:r>
      <w:r>
        <w:rPr>
          <w:rFonts w:ascii="Arial" w:hAnsi="Arial"/>
          <w:sz w:val="22"/>
          <w:szCs w:val="22"/>
        </w:rPr>
        <w:t>staff meetings.</w:t>
      </w:r>
    </w:p>
    <w:p>
      <w:pPr>
        <w:pStyle w:val="Normal"/>
        <w:numPr>
          <w:ilvl w:val="0"/>
          <w:numId w:val="179760238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operate a no-smoking policy.</w:t>
      </w:r>
    </w:p>
    <w:p>
      <w:pPr>
        <w:pStyle w:val="Normal"/>
        <w:numPr>
          <w:ilvl w:val="0"/>
          <w:numId w:val="179760238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make c</w:t>
      </w:r>
      <w:r>
        <w:rPr>
          <w:rFonts w:ascii="Arial" w:hAnsi="Arial"/>
          <w:sz w:val="22"/>
          <w:szCs w:val="22"/>
        </w:rPr>
        <w:t xml:space="preserve">hildren </w:t>
      </w:r>
      <w:r>
        <w:rPr>
          <w:rFonts w:ascii="Arial" w:hAnsi="Arial"/>
          <w:sz w:val="22"/>
          <w:szCs w:val="22"/>
        </w:rPr>
        <w:t>aware of health and safety issues through discussions, planned activities and routines.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Windows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Low level windows are made from materials that prevent accidental breakage or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they </w:t>
      </w:r>
      <w:r>
        <w:rPr>
          <w:rFonts w:ascii="Arial" w:hAnsi="Arial"/>
          <w:sz w:val="22"/>
          <w:szCs w:val="22"/>
        </w:rPr>
        <w:t>are made safe.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w</w:t>
      </w:r>
      <w:r>
        <w:rPr>
          <w:rFonts w:ascii="Arial" w:hAnsi="Arial"/>
          <w:sz w:val="22"/>
          <w:szCs w:val="22"/>
        </w:rPr>
        <w:t>indows are protected from accidental breakage or vandalism from people outside the building.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any blind cords are secured safely and do not pose a strangulation risk for young children.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Doors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take precautions to prevent children's fingers from being trapped in doors.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>Floors</w:t>
      </w:r>
      <w:r>
        <w:rPr>
          <w:i/>
          <w:rFonts w:ascii="Arial" w:hAnsi="Arial"/>
          <w:sz w:val="22"/>
          <w:szCs w:val="22"/>
        </w:rPr>
        <w:t xml:space="preserve"> and walkways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floor surfaces are checked daily to ensure they are clean and not uneven, wet or damaged.</w:t>
      </w:r>
      <w:r>
        <w:rPr>
          <w:rFonts w:ascii="Arial" w:hAnsi="Arial"/>
          <w:sz w:val="22"/>
          <w:szCs w:val="22"/>
        </w:rPr>
        <w:t xml:space="preserve"> Any</w:t>
      </w:r>
      <w:r>
        <w:rPr>
          <w:rFonts w:ascii="Arial" w:hAnsi="Arial"/>
          <w:sz w:val="22"/>
          <w:szCs w:val="22"/>
        </w:rPr>
        <w:t xml:space="preserve"> w</w:t>
      </w:r>
      <w:r>
        <w:rPr>
          <w:rFonts w:ascii="Arial" w:hAnsi="Arial"/>
          <w:sz w:val="22"/>
          <w:szCs w:val="22"/>
        </w:rPr>
        <w:t>et spills are mopped up immediately.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Walkways and stairs are left clear and uncluttered.</w:t>
      </w: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Electrical/gas equipment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a</w:t>
      </w:r>
      <w:r>
        <w:rPr>
          <w:rFonts w:ascii="Arial" w:hAnsi="Arial"/>
          <w:sz w:val="22"/>
          <w:szCs w:val="22"/>
        </w:rPr>
        <w:t>ll electrical/gas equipment conforms to safety requirements and is checked regularly.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boiler/electrical switch gear/meter cupboard is not accessible to the children.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Fires, heaters, wires and leads are properly guarded and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teach </w:t>
      </w:r>
      <w:r>
        <w:rPr>
          <w:rFonts w:ascii="Arial" w:hAnsi="Arial"/>
          <w:sz w:val="22"/>
          <w:szCs w:val="22"/>
        </w:rPr>
        <w:t>the children not to touch them.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check s</w:t>
      </w:r>
      <w:r>
        <w:rPr>
          <w:rFonts w:ascii="Arial" w:hAnsi="Arial"/>
          <w:sz w:val="22"/>
          <w:szCs w:val="22"/>
        </w:rPr>
        <w:t xml:space="preserve">torage </w:t>
      </w:r>
      <w:r>
        <w:rPr>
          <w:rFonts w:ascii="Arial" w:hAnsi="Arial"/>
          <w:sz w:val="22"/>
          <w:szCs w:val="22"/>
        </w:rPr>
        <w:t>heaters daily to make sure they are not covered.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There are sufficient sockets </w:t>
      </w:r>
      <w:r>
        <w:rPr>
          <w:rFonts w:ascii="Arial" w:hAnsi="Arial"/>
          <w:sz w:val="22"/>
          <w:szCs w:val="22"/>
        </w:rPr>
        <w:t xml:space="preserve">in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 </w:t>
      </w:r>
      <w:r>
        <w:rPr>
          <w:rFonts w:ascii="Arial" w:hAnsi="Arial"/>
          <w:sz w:val="22"/>
          <w:szCs w:val="22"/>
        </w:rPr>
        <w:t>to prevent overloading.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switch electrical devices off from the plug after use.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the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temperature of hot water is controlled to prevent scalds.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Lighting and ventilation is adequate in all areas</w:t>
      </w:r>
      <w:r>
        <w:rPr>
          <w:rFonts w:ascii="Arial" w:hAnsi="Arial"/>
          <w:sz w:val="22"/>
          <w:szCs w:val="22"/>
        </w:rPr>
        <w:t xml:space="preserve"> of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setting,</w:t>
      </w:r>
      <w:r>
        <w:rPr>
          <w:rFonts w:ascii="Arial" w:hAnsi="Arial"/>
          <w:sz w:val="22"/>
          <w:szCs w:val="22"/>
        </w:rPr>
        <w:t xml:space="preserve"> including storage areas.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Storage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All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resources and materials, which are used by the children, are stored safely.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equipment and resources are stored or stacked safely to prevent them accidentally falling or collapsing.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Outdoor area</w:t>
      </w:r>
    </w:p>
    <w:p>
      <w:pPr>
        <w:pStyle w:val="Normal"/>
        <w:numPr>
          <w:ilvl w:val="0"/>
          <w:numId w:val="214106981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outdoor area is securely fenced.</w:t>
      </w:r>
      <w:r>
        <w:rPr>
          <w:rFonts w:ascii="Arial" w:hAnsi="Arial"/>
          <w:sz w:val="22"/>
          <w:szCs w:val="22"/>
        </w:rPr>
        <w:t xml:space="preserve"> All gates and fences are childproof and safe.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outdoor area is checked for safety and cleared of rubbish</w:t>
      </w:r>
      <w:r>
        <w:rPr>
          <w:rFonts w:ascii="Arial" w:hAnsi="Arial"/>
          <w:sz w:val="22"/>
          <w:szCs w:val="22"/>
        </w:rPr>
        <w:t>, animal droppings and any other unsafe items</w:t>
      </w:r>
      <w:r>
        <w:rPr>
          <w:rFonts w:ascii="Arial" w:hAnsi="Arial"/>
          <w:sz w:val="22"/>
          <w:szCs w:val="22"/>
        </w:rPr>
        <w:t xml:space="preserve"> before it is used.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Adults and children are alerted to the dangers of poisonous plants, herbicides and pesticides.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leave receptacles upturned to prevent collection of rainwater. </w:t>
      </w:r>
      <w:r>
        <w:rPr>
          <w:rFonts w:ascii="Arial" w:hAnsi="Arial"/>
          <w:sz w:val="22"/>
          <w:szCs w:val="22"/>
        </w:rPr>
        <w:t xml:space="preserve">Where water can form a pool on equipment, it is emptied </w:t>
      </w:r>
      <w:r>
        <w:rPr>
          <w:rFonts w:ascii="Arial" w:hAnsi="Arial"/>
          <w:sz w:val="22"/>
          <w:szCs w:val="22"/>
        </w:rPr>
        <w:t xml:space="preserve">and cleaned </w:t>
      </w:r>
      <w:r>
        <w:rPr>
          <w:rFonts w:ascii="Arial" w:hAnsi="Arial"/>
          <w:sz w:val="22"/>
          <w:szCs w:val="22"/>
        </w:rPr>
        <w:t>before children start playing outside.</w:t>
      </w:r>
    </w:p>
    <w:p>
      <w:pPr>
        <w:pStyle w:val="Normal"/>
        <w:numPr>
          <w:ilvl w:val="0"/>
          <w:numId w:val="214106981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outdoor sand pit is covered when not in use and is cleaned regularly.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check that children are suitably attired for the weather conditions and type of outdoor activities; ensuring that suncream is applied and hats are worn during the summer months.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supervise </w:t>
      </w:r>
      <w:r>
        <w:rPr>
          <w:rFonts w:ascii="Arial" w:hAnsi="Arial"/>
          <w:sz w:val="22"/>
          <w:szCs w:val="22"/>
        </w:rPr>
        <w:t>outdoor activities at all times</w:t>
      </w:r>
      <w:r>
        <w:rPr>
          <w:rFonts w:ascii="Arial" w:hAnsi="Arial"/>
          <w:sz w:val="22"/>
          <w:szCs w:val="22"/>
        </w:rPr>
        <w:t xml:space="preserve">; and </w:t>
      </w:r>
      <w:r>
        <w:rPr>
          <w:rFonts w:ascii="Arial" w:hAnsi="Arial"/>
          <w:sz w:val="22"/>
          <w:szCs w:val="22"/>
        </w:rPr>
        <w:t>particular</w:t>
      </w:r>
      <w:r>
        <w:rPr>
          <w:rFonts w:ascii="Arial" w:hAnsi="Arial"/>
          <w:sz w:val="22"/>
          <w:szCs w:val="22"/>
        </w:rPr>
        <w:t>ly</w:t>
      </w:r>
      <w:r>
        <w:rPr>
          <w:rFonts w:ascii="Arial" w:hAnsi="Arial"/>
          <w:sz w:val="22"/>
          <w:szCs w:val="22"/>
        </w:rPr>
        <w:t xml:space="preserve"> children on climbing equipment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Hygiene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seek information from the </w:t>
      </w:r>
      <w:r>
        <w:rPr>
          <w:rFonts w:ascii="Arial" w:hAnsi="Arial"/>
          <w:sz w:val="22"/>
          <w:szCs w:val="22"/>
        </w:rPr>
        <w:t>Public Health England</w:t>
      </w:r>
      <w:r>
        <w:rPr>
          <w:rFonts w:ascii="Arial" w:hAnsi="Arial"/>
          <w:sz w:val="22"/>
          <w:szCs w:val="22"/>
        </w:rPr>
        <w:t xml:space="preserve"> to ensure that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keep up-to-date with the latest recommendations.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daily routines encourage the children to learn about personal hygiene.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have a daily cleaning routine for the setting, which includes the play room(s), kitchen, rest area, toilets and nappy changing areas.</w:t>
      </w:r>
      <w:r>
        <w:rPr>
          <w:rFonts w:ascii="Arial" w:hAnsi="Arial"/>
          <w:sz w:val="22"/>
          <w:szCs w:val="22"/>
        </w:rPr>
        <w:t xml:space="preserve"> Children do not have unsupervised access to the kitchen.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have a schedule for cleaning resources and equipment, dressing-up clothes and furnishings.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The toilet area has a high standard of hygiene, including hand washing and drying facilities.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implement good hygiene practices by:</w:t>
      </w:r>
    </w:p>
    <w:p>
      <w:pPr>
        <w:pStyle w:val="Normal"/>
        <w:numPr>
          <w:ilvl w:val="0"/>
          <w:numId w:val="1601644560"/>
        </w:numPr>
        <w:spacing w:line="360" w:lineRule="auto"/>
      </w:pPr>
      <w:r>
        <w:rPr>
          <w:rFonts w:ascii="Arial" w:hAnsi="Arial"/>
          <w:sz w:val="22"/>
          <w:szCs w:val="22"/>
        </w:rPr>
        <w:t>cleaning tables between activities;</w:t>
      </w:r>
    </w:p>
    <w:p>
      <w:pPr>
        <w:pStyle w:val="Normal"/>
        <w:numPr>
          <w:ilvl w:val="0"/>
          <w:numId w:val="1601644560"/>
        </w:numPr>
        <w:spacing w:line="360" w:lineRule="auto"/>
      </w:pPr>
      <w:r>
        <w:rPr>
          <w:rFonts w:ascii="Arial" w:hAnsi="Arial"/>
          <w:sz w:val="22"/>
          <w:szCs w:val="22"/>
        </w:rPr>
        <w:t>cleaning and checking toilets regularly;</w:t>
      </w:r>
    </w:p>
    <w:p>
      <w:pPr>
        <w:pStyle w:val="Normal"/>
        <w:numPr>
          <w:ilvl w:val="0"/>
          <w:numId w:val="1601644560"/>
        </w:numPr>
        <w:spacing w:line="360" w:lineRule="auto"/>
      </w:pPr>
      <w:r>
        <w:rPr>
          <w:rFonts w:ascii="Arial" w:hAnsi="Arial"/>
          <w:sz w:val="22"/>
          <w:szCs w:val="22"/>
        </w:rPr>
        <w:t>wearing protective clothing - such as aprons and disposable gloves - as appropriate;</w:t>
      </w:r>
    </w:p>
    <w:p>
      <w:pPr>
        <w:pStyle w:val="Normal"/>
        <w:numPr>
          <w:ilvl w:val="0"/>
          <w:numId w:val="1601644560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providing sets of clean clothes;</w:t>
      </w:r>
      <w:r>
        <w:rPr>
          <w:rFonts w:ascii="Arial" w:hAnsi="Arial"/>
          <w:sz w:val="22"/>
          <w:szCs w:val="22"/>
        </w:rPr>
        <w:t xml:space="preserve"> and</w:t>
      </w:r>
    </w:p>
    <w:p>
      <w:pPr>
        <w:pStyle w:val="Normal"/>
        <w:numPr>
          <w:ilvl w:val="0"/>
          <w:numId w:val="1601644560"/>
        </w:numPr>
        <w:spacing w:line="360" w:lineRule="auto"/>
      </w:pPr>
      <w:r>
        <w:rPr>
          <w:rFonts w:ascii="Arial" w:hAnsi="Arial"/>
          <w:sz w:val="22"/>
          <w:szCs w:val="22"/>
        </w:rPr>
        <w:t>providing tissues and wipes.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i/>
          <w:rFonts w:ascii="Arial" w:hAnsi="Arial"/>
          <w:sz w:val="22"/>
          <w:szCs w:val="22"/>
        </w:rPr>
      </w:pPr>
      <w:r>
        <w:rPr>
          <w:i/>
          <w:rFonts w:ascii="Arial" w:hAnsi="Arial"/>
          <w:sz w:val="22"/>
          <w:szCs w:val="22"/>
        </w:rPr>
        <w:t>Activities</w:t>
      </w:r>
      <w:r>
        <w:rPr>
          <w:i/>
          <w:rFonts w:ascii="Arial" w:hAnsi="Arial"/>
          <w:sz w:val="22"/>
          <w:szCs w:val="22"/>
        </w:rPr>
        <w:t xml:space="preserve">, </w:t>
      </w:r>
      <w:r>
        <w:rPr>
          <w:i/>
          <w:rFonts w:ascii="Arial" w:hAnsi="Arial"/>
          <w:sz w:val="22"/>
          <w:szCs w:val="22"/>
        </w:rPr>
        <w:t>resources</w:t>
      </w:r>
      <w:r>
        <w:rPr>
          <w:i/>
          <w:rFonts w:ascii="Arial" w:hAnsi="Arial"/>
          <w:sz w:val="22"/>
          <w:szCs w:val="22"/>
        </w:rPr>
        <w:t xml:space="preserve"> and repairs</w:t>
      </w:r>
    </w:p>
    <w:p>
      <w:pPr>
        <w:pStyle w:val="Normal"/>
        <w:numPr>
          <w:ilvl w:val="0"/>
          <w:numId w:val="214106981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Before purchase or loan,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check </w:t>
      </w:r>
      <w:r>
        <w:rPr>
          <w:rFonts w:ascii="Arial" w:hAnsi="Arial"/>
          <w:sz w:val="22"/>
          <w:szCs w:val="22"/>
        </w:rPr>
        <w:t>equipment and resources to ensure that they are safe for the ages and stages of the children currently attending the setting.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The layout of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play equipment allows adults and children to move safely and freely between activities.</w:t>
      </w:r>
    </w:p>
    <w:p>
      <w:pPr>
        <w:pStyle w:val="Normal"/>
        <w:numPr>
          <w:ilvl w:val="0"/>
          <w:numId w:val="214106981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equipment is regularly checked for cleanliness and safety, and any dangerous items are repaired or discarded.</w:t>
      </w:r>
    </w:p>
    <w:p>
      <w:pPr>
        <w:pStyle w:val="Normal"/>
        <w:numPr>
          <w:ilvl w:val="0"/>
          <w:numId w:val="2141069814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make safe and separate from general use any areas that are unsafe because of repair is needed.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materials, including paint and glue, are non-toxic.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s</w:t>
      </w:r>
      <w:r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>is clean and suitable for children's play.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Physical play is constantly supervised.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teach c</w:t>
      </w:r>
      <w:r>
        <w:rPr>
          <w:rFonts w:ascii="Arial" w:hAnsi="Arial"/>
          <w:sz w:val="22"/>
          <w:szCs w:val="22"/>
        </w:rPr>
        <w:t xml:space="preserve">hildren </w:t>
      </w:r>
      <w:r>
        <w:rPr>
          <w:rFonts w:ascii="Arial" w:hAnsi="Arial"/>
          <w:sz w:val="22"/>
          <w:szCs w:val="22"/>
        </w:rPr>
        <w:t>to handle and store tools safely.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 xml:space="preserve">Children learn about health, safety and personal hygiene through the activities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provide and the routines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follow.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faulty equipment is removed from use and is repaired. If it cannot be repaired it is discarded.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Jewellery and accessories</w:t>
      </w:r>
    </w:p>
    <w:p>
      <w:pPr>
        <w:pStyle w:val="Normal"/>
        <w:numPr>
          <w:ilvl w:val="0"/>
          <w:numId w:val="206724730"/>
        </w:numPr>
        <w:spacing w:line="360" w:lineRule="auto"/>
      </w:pPr>
      <w:r>
        <w:rPr>
          <w:rFonts w:ascii="Arial" w:hAnsi="Arial"/>
          <w:sz w:val="22"/>
          <w:szCs w:val="22"/>
        </w:rPr>
        <w:t>Our staff do not wear jewellery or fashion accessories, such as belts or high he</w:t>
      </w:r>
      <w:r>
        <w:rPr>
          <w:rFonts w:ascii="Arial" w:hAnsi="Arial"/>
          <w:sz w:val="22"/>
          <w:szCs w:val="22"/>
        </w:rPr>
        <w:t>els, that may pose a danger to themselves</w:t>
      </w:r>
      <w:r>
        <w:rPr>
          <w:rFonts w:ascii="Arial" w:hAnsi="Arial"/>
          <w:sz w:val="22"/>
          <w:szCs w:val="22"/>
        </w:rPr>
        <w:t xml:space="preserve"> or children.</w:t>
      </w:r>
    </w:p>
    <w:p>
      <w:pPr>
        <w:pStyle w:val="Normal"/>
        <w:numPr>
          <w:ilvl w:val="0"/>
          <w:numId w:val="206724730"/>
        </w:numPr>
        <w:spacing w:line="360" w:lineRule="auto"/>
      </w:pPr>
      <w:r>
        <w:rPr>
          <w:rFonts w:ascii="Arial" w:hAnsi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>
      <w:pPr>
        <w:pStyle w:val="Heading1"/>
        <w:spacing w:before="0" w:after="0" w:line="360" w:lineRule="auto"/>
      </w:pPr>
      <w:r>
        <w:rPr>
          <w:b/>
          <w:i/>
          <w:sz w:val="22"/>
          <w:szCs w:val="22"/>
        </w:rPr>
        <w:t>Safety of adults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a</w:t>
      </w:r>
      <w:r>
        <w:rPr>
          <w:rFonts w:ascii="Arial" w:hAnsi="Arial"/>
          <w:sz w:val="22"/>
          <w:szCs w:val="22"/>
        </w:rPr>
        <w:t>dults are provided with guidance about the safe storage, movement, lifting and erection of large pieces of equipment.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provide safe equipment for </w:t>
      </w:r>
      <w:r>
        <w:rPr>
          <w:rFonts w:ascii="Arial" w:hAnsi="Arial"/>
          <w:sz w:val="22"/>
          <w:szCs w:val="22"/>
        </w:rPr>
        <w:t>adults</w:t>
      </w:r>
      <w:r>
        <w:rPr>
          <w:rFonts w:ascii="Arial" w:hAnsi="Arial"/>
          <w:sz w:val="22"/>
          <w:szCs w:val="22"/>
        </w:rPr>
        <w:t xml:space="preserve"> to use when they</w:t>
      </w:r>
      <w:r>
        <w:rPr>
          <w:rFonts w:ascii="Arial" w:hAnsi="Arial"/>
          <w:sz w:val="22"/>
          <w:szCs w:val="22"/>
        </w:rPr>
        <w:t xml:space="preserve"> need to reach up to store equipment or to change light bulbs.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ensure that a</w:t>
      </w:r>
      <w:r>
        <w:rPr>
          <w:rFonts w:ascii="Arial" w:hAnsi="Arial"/>
          <w:sz w:val="22"/>
          <w:szCs w:val="22"/>
        </w:rPr>
        <w:t>ll warning signs are clear and in appropriate languages.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 ensure that a</w:t>
      </w:r>
      <w:r>
        <w:rPr>
          <w:rFonts w:ascii="Arial" w:hAnsi="Arial"/>
          <w:sz w:val="22"/>
          <w:szCs w:val="22"/>
        </w:rPr>
        <w:t>dults do not remain in the building on their own.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record the</w:t>
      </w:r>
      <w:r>
        <w:rPr>
          <w:rFonts w:ascii="Arial" w:hAnsi="Arial"/>
          <w:sz w:val="22"/>
          <w:szCs w:val="22"/>
        </w:rPr>
        <w:t xml:space="preserve"> sickness of staff and their involvement in accidents. The records are reviewed termly to identify any issues that need to be addressed.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i/>
          <w:rFonts w:ascii="Arial" w:hAnsi="Arial"/>
          <w:sz w:val="22"/>
          <w:szCs w:val="22"/>
        </w:rPr>
        <w:t>Control of substances hazardous to health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Our staff</w:t>
      </w:r>
      <w:r>
        <w:rPr>
          <w:rFonts w:ascii="Arial" w:hAnsi="Arial"/>
          <w:sz w:val="22"/>
          <w:szCs w:val="22"/>
        </w:rPr>
        <w:t xml:space="preserve"> implement</w:t>
      </w:r>
      <w:r>
        <w:rPr>
          <w:rFonts w:ascii="Arial" w:hAnsi="Arial"/>
          <w:sz w:val="22"/>
          <w:szCs w:val="22"/>
        </w:rPr>
        <w:t xml:space="preserve"> the current guidelines of the </w:t>
      </w:r>
      <w:r>
        <w:rPr>
          <w:i/>
          <w:rFonts w:ascii="Arial" w:hAnsi="Arial"/>
          <w:sz w:val="22"/>
          <w:szCs w:val="22"/>
        </w:rPr>
        <w:t>Control of Substances Hazardous to Health Regulations</w:t>
      </w:r>
      <w:r>
        <w:rPr>
          <w:i/>
          <w:rFonts w:ascii="Arial" w:hAnsi="Arial"/>
          <w:sz w:val="22"/>
          <w:szCs w:val="22"/>
        </w:rPr>
        <w:t xml:space="preserve"> </w:t>
      </w:r>
      <w:r>
        <w:rPr>
          <w:i/>
          <w:rFonts w:ascii="Arial" w:hAnsi="Arial"/>
          <w:sz w:val="22"/>
          <w:szCs w:val="22"/>
        </w:rPr>
        <w:t>(COSHH)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keep a record of all substances that may be hazardous to health - such as cleaning chemicals, or gardening chemicals if used</w:t>
      </w:r>
      <w:r>
        <w:rPr>
          <w:rFonts w:ascii="Arial" w:hAnsi="Arial"/>
          <w:sz w:val="22"/>
          <w:szCs w:val="22"/>
        </w:rPr>
        <w:t xml:space="preserve"> and where they are stored</w:t>
      </w:r>
      <w:r>
        <w:rPr>
          <w:rFonts w:ascii="Arial" w:hAnsi="Arial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Hazardous substances are stored safely away from the children.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carry out a r</w:t>
      </w:r>
      <w:r>
        <w:rPr>
          <w:rFonts w:ascii="Arial" w:hAnsi="Arial"/>
          <w:sz w:val="22"/>
          <w:szCs w:val="22"/>
        </w:rPr>
        <w:t xml:space="preserve">isk assessment for all chemicals used in the setting. </w:t>
      </w:r>
      <w:r>
        <w:rPr>
          <w:rFonts w:ascii="Arial" w:hAnsi="Arial"/>
          <w:sz w:val="22"/>
          <w:szCs w:val="22"/>
        </w:rPr>
        <w:t xml:space="preserve">This states what the risks are and what to do if they have contact with eyes or skin or are ingested. 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keep all cleaning chemicals in their original containers.</w:t>
      </w:r>
    </w:p>
    <w:p>
      <w:pPr>
        <w:pStyle w:val="Normal"/>
        <w:numPr>
          <w:ilvl w:val="0"/>
          <w:numId w:val="687756666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keep the c</w:t>
      </w:r>
      <w:r>
        <w:rPr>
          <w:rFonts w:ascii="Arial" w:hAnsi="Arial"/>
          <w:sz w:val="22"/>
          <w:szCs w:val="22"/>
        </w:rPr>
        <w:t xml:space="preserve">hemicals used in the setting </w:t>
      </w:r>
      <w:r>
        <w:rPr>
          <w:rFonts w:ascii="Arial" w:hAnsi="Arial"/>
          <w:sz w:val="22"/>
          <w:szCs w:val="22"/>
        </w:rPr>
        <w:t>to the minimum in order</w:t>
      </w:r>
      <w:r>
        <w:rPr>
          <w:rFonts w:ascii="Arial" w:hAnsi="Arial"/>
          <w:sz w:val="22"/>
          <w:szCs w:val="22"/>
        </w:rPr>
        <w:t xml:space="preserve"> to ensure hea</w:t>
      </w:r>
      <w:r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th and hygiene is maintained.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do not use:</w:t>
      </w:r>
    </w:p>
    <w:p>
      <w:pPr>
        <w:pStyle w:val="Normal"/>
        <w:numPr>
          <w:ilvl w:val="0"/>
          <w:numId w:val="1037967998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bleach;</w:t>
      </w:r>
    </w:p>
    <w:p>
      <w:pPr>
        <w:pStyle w:val="Normal"/>
        <w:numPr>
          <w:ilvl w:val="0"/>
          <w:numId w:val="1037967998"/>
        </w:numPr>
        <w:spacing w:line="360" w:lineRule="auto"/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nti-bacterial cleaning agents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except in the</w:t>
      </w:r>
      <w:r>
        <w:rPr>
          <w:rFonts w:ascii="Arial" w:hAnsi="Arial"/>
          <w:sz w:val="22"/>
          <w:szCs w:val="22"/>
        </w:rPr>
        <w:t xml:space="preserve"> toilets, nappy chang</w:t>
      </w:r>
      <w:r>
        <w:rPr>
          <w:rFonts w:ascii="Arial" w:hAnsi="Arial"/>
          <w:sz w:val="22"/>
          <w:szCs w:val="22"/>
        </w:rPr>
        <w:t>ing area</w:t>
      </w:r>
      <w:r>
        <w:rPr>
          <w:rFonts w:ascii="Arial" w:hAnsi="Arial"/>
          <w:sz w:val="22"/>
          <w:szCs w:val="22"/>
        </w:rPr>
        <w:t xml:space="preserve"> and food preparation areas.</w:t>
      </w:r>
      <w:r>
        <w:rPr>
          <w:rFonts w:ascii="Arial" w:hAnsi="Arial"/>
          <w:sz w:val="22"/>
          <w:szCs w:val="22"/>
        </w:rPr>
        <w:t xml:space="preserve"> Anti-</w:t>
      </w:r>
      <w:r>
        <w:rPr>
          <w:rFonts w:ascii="Arial" w:hAnsi="Arial"/>
          <w:sz w:val="22"/>
          <w:szCs w:val="22"/>
        </w:rPr>
        <w:t xml:space="preserve">bacterial spays </w:t>
      </w:r>
      <w:r>
        <w:rPr>
          <w:rFonts w:ascii="Arial" w:hAnsi="Arial"/>
          <w:sz w:val="22"/>
          <w:szCs w:val="22"/>
        </w:rPr>
        <w:t xml:space="preserve">are not used </w:t>
      </w:r>
      <w:r>
        <w:rPr>
          <w:rFonts w:ascii="Arial" w:hAnsi="Arial"/>
          <w:sz w:val="22"/>
          <w:szCs w:val="22"/>
        </w:rPr>
        <w:t>when children are nearby.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Environmental factors are taken into account when purchasing, using and disposing of chemicals.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 xml:space="preserve">All </w:t>
      </w:r>
      <w:r>
        <w:rPr>
          <w:rFonts w:ascii="Arial" w:hAnsi="Arial"/>
          <w:sz w:val="22"/>
          <w:szCs w:val="22"/>
        </w:rPr>
        <w:t xml:space="preserve">members of </w:t>
      </w:r>
      <w:r>
        <w:rPr>
          <w:rFonts w:ascii="Arial" w:hAnsi="Arial"/>
          <w:sz w:val="22"/>
          <w:szCs w:val="22"/>
        </w:rPr>
        <w:t>staff are vigilant and use chemicals safely.</w:t>
      </w:r>
    </w:p>
    <w:p>
      <w:pPr>
        <w:pStyle w:val="Normal"/>
        <w:numPr>
          <w:ilvl w:val="0"/>
          <w:numId w:val="687756666"/>
        </w:numPr>
        <w:spacing w:line="360" w:lineRule="auto"/>
      </w:pPr>
      <w:r>
        <w:rPr>
          <w:rFonts w:ascii="Arial" w:hAnsi="Arial"/>
          <w:sz w:val="22"/>
          <w:szCs w:val="22"/>
        </w:rPr>
        <w:t>Members of s</w:t>
      </w:r>
      <w:r>
        <w:rPr>
          <w:rFonts w:ascii="Arial" w:hAnsi="Arial"/>
          <w:sz w:val="22"/>
          <w:szCs w:val="22"/>
        </w:rPr>
        <w:t xml:space="preserve">taff wear protective gloves when using cleaning chemicals. </w:t>
      </w:r>
    </w:p>
    <w:p>
      <w:pPr>
        <w:pStyle w:val="ListParagraph"/>
        <w:ind w:left="0"/>
        <w:contextualSpacing w:val="0"/>
        <w:spacing w:line="360" w:lineRule="auto"/>
        <w:rPr>
          <w:rFonts w:ascii="Arial" w:hAnsi="Arial"/>
          <w:sz w:val="22"/>
          <w:szCs w:val="22"/>
        </w:rPr>
      </w:pPr>
    </w:p>
    <w:p>
      <w:pPr>
        <w:pStyle w:val="ListParagraph"/>
        <w:ind w:left="0"/>
        <w:contextualSpacing w:val="0"/>
        <w:spacing w:line="360" w:lineRule="auto"/>
      </w:pPr>
      <w:r>
        <w:rPr>
          <w:b/>
          <w:rFonts w:ascii="Arial" w:hAnsi="Arial"/>
          <w:sz w:val="22"/>
          <w:szCs w:val="22"/>
        </w:rPr>
        <w:t>Legal framework</w:t>
      </w:r>
    </w:p>
    <w:p>
      <w:pPr>
        <w:pStyle w:val="ListParagraph"/>
        <w:ind w:left="0"/>
        <w:contextualSpacing w:val="0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Health and Safety at Work Act (1974)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Management of Health and Safety at Work Regulations (1999)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Electricity at Work Regulations (1989)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Control of Substances Hazardous to Health Regulations (COSHH) (2002)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Manual Handling Operations Regulations (1992 (As Amended 2004))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Health and Safety (Display Screen Equipment) Regulations (1992)</w:t>
      </w:r>
    </w:p>
    <w:p>
      <w:pPr>
        <w:pStyle w:val="ListParagraph"/>
        <w:ind w:left="0"/>
        <w:contextualSpacing w:val="0"/>
        <w:spacing w:line="360" w:lineRule="auto"/>
        <w:rPr>
          <w:rFonts w:ascii="Arial" w:hAnsi="Arial"/>
          <w:sz w:val="22"/>
          <w:szCs w:val="22"/>
        </w:rPr>
      </w:pPr>
    </w:p>
    <w:p>
      <w:pPr>
        <w:pStyle w:val="ListParagraph"/>
        <w:ind w:left="0"/>
        <w:contextualSpacing w:val="0"/>
        <w:spacing w:line="360" w:lineRule="auto"/>
      </w:pPr>
      <w:r>
        <w:rPr>
          <w:b/>
          <w:rFonts w:ascii="Arial" w:hAnsi="Arial"/>
          <w:sz w:val="22"/>
          <w:szCs w:val="22"/>
        </w:rPr>
        <w:t>Further guidance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Health and Safety Law: What You Need to Know (HSE Revised 2009)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Health and Safety Regulation…A Short Guide (HSE 2003)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Electrical Safety and You: A Brief Guide (HSE 2012)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Working with Substances Hazardous to Health: What You Need to Know About COSHH (HSE Revised 2009)</w:t>
      </w:r>
    </w:p>
    <w:p>
      <w:pPr>
        <w:pStyle w:val="ListParagraph"/>
        <w:numPr>
          <w:ilvl w:val="0"/>
          <w:numId w:val="453716112"/>
        </w:numPr>
        <w:contextualSpacing w:val="0"/>
        <w:spacing w:line="360" w:lineRule="auto"/>
      </w:pPr>
      <w:r>
        <w:rPr>
          <w:rFonts w:ascii="Arial" w:hAnsi="Arial"/>
          <w:sz w:val="22"/>
          <w:szCs w:val="22"/>
        </w:rPr>
        <w:t>Getting to Grips with Manual Handling - Frequently Asked Questions: A Short Guide (HSE 2011)</w:t>
      </w:r>
      <w:r>
        <w:rPr>
          <w:rFonts w:ascii="Arial" w:hAnsi="Arial"/>
          <w:sz w:val="22"/>
          <w:szCs w:val="22"/>
        </w:rPr>
        <w:br/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057"/>
        <w:gridCol w:w="3829"/>
        <w:gridCol w:w="2103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Sheering Village Pre-School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(name of provider)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01st October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October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</w:t>
            </w:r>
            <w:r>
              <w:rPr>
                <w:rFonts w:ascii="Arial" w:hAnsi="Arial"/>
                <w:sz w:val="22"/>
                <w:szCs w:val="22"/>
              </w:rPr>
              <w:t>the 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/>
                <w:sz w:val="22"/>
                <w:szCs w:val="22"/>
              </w:rPr>
              <w:t>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Manager, Director</w:t>
            </w:r>
          </w:p>
        </w:tc>
      </w:tr>
    </w:tbl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sectPr>
      <w:headerReference r:id="" w:type="first"/>
      <w:pgSz w:w="11907" w:h="16839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Arial-BoldMT"/>
  <w:font w:name="Cambria Math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b/>
        <w:rFonts w:ascii="Arial" w:hAnsi="Arial"/>
        <w:sz w:val="22"/>
        <w:szCs w:val="22"/>
      </w:rPr>
    </w:pPr>
    <w:r>
      <w:rPr>
        <w:b/>
        <w:rFonts w:ascii="Arial" w:hAnsi="Arial"/>
        <w:sz w:val="22"/>
        <w:szCs w:val="22"/>
      </w:rPr>
      <w:t xml:space="preserve">Safeguarding and Welfare Requirement: </w:t>
    </w:r>
    <w:r>
      <w:rPr>
        <w:b/>
        <w:rFonts w:ascii="Arial" w:hAnsi="Arial"/>
        <w:sz w:val="22"/>
        <w:szCs w:val="22"/>
      </w:rPr>
      <w:t xml:space="preserve">Safety and </w:t>
    </w:r>
    <w:r>
      <w:rPr>
        <w:b/>
        <w:rFonts w:ascii="Arial" w:hAnsi="Arial"/>
        <w:sz w:val="22"/>
        <w:szCs w:val="22"/>
      </w:rPr>
      <w:t>S</w:t>
    </w:r>
    <w:r>
      <w:rPr>
        <w:b/>
        <w:rFonts w:ascii="Arial" w:hAnsi="Arial"/>
        <w:sz w:val="22"/>
        <w:szCs w:val="22"/>
      </w:rPr>
      <w:t xml:space="preserve">uitability of </w:t>
    </w:r>
    <w:r>
      <w:rPr>
        <w:b/>
        <w:rFonts w:ascii="Arial" w:hAnsi="Arial"/>
        <w:sz w:val="22"/>
        <w:szCs w:val="22"/>
      </w:rPr>
      <w:t>P</w:t>
    </w:r>
    <w:r>
      <w:rPr>
        <w:b/>
        <w:rFonts w:ascii="Arial" w:hAnsi="Arial"/>
        <w:sz w:val="22"/>
        <w:szCs w:val="22"/>
      </w:rPr>
      <w:t xml:space="preserve">remises, </w:t>
    </w:r>
    <w:r>
      <w:rPr>
        <w:b/>
        <w:rFonts w:ascii="Arial" w:hAnsi="Arial"/>
        <w:sz w:val="22"/>
        <w:szCs w:val="22"/>
      </w:rPr>
      <w:t>E</w:t>
    </w:r>
    <w:r>
      <w:rPr>
        <w:b/>
        <w:rFonts w:ascii="Arial" w:hAnsi="Arial"/>
        <w:sz w:val="22"/>
        <w:szCs w:val="22"/>
      </w:rPr>
      <w:t xml:space="preserve">nvironment and </w:t>
    </w:r>
    <w:r>
      <w:rPr>
        <w:b/>
        <w:rFonts w:ascii="Arial" w:hAnsi="Arial"/>
        <w:sz w:val="22"/>
        <w:szCs w:val="22"/>
      </w:rPr>
      <w:t>E</w:t>
    </w:r>
    <w:r>
      <w:rPr>
        <w:b/>
        <w:rFonts w:ascii="Arial" w:hAnsi="Arial"/>
        <w:sz w:val="22"/>
        <w:szCs w:val="22"/>
      </w:rPr>
      <w:t>quipment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Providers must take reasonable steps to ensure the safety of children, staff and others on the premises</w:t>
    </w:r>
    <w:r>
      <w:rPr>
        <w:rFonts w:ascii="Arial" w:hAnsi="Arial"/>
        <w:sz w:val="22"/>
        <w:szCs w:val="22"/>
      </w:rPr>
      <w:t>.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b/>
        <w:rFonts w:ascii="Arial" w:hAnsi="Arial"/>
        <w:sz w:val="22"/>
        <w:szCs w:val="22"/>
      </w:rPr>
      <w:t>Health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The provider must promote the good health of children attending the setting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9938253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37110253">
    <w:multiLevelType w:val="hybridMultilevel"/>
    <w:lvl w:ilvl="0">
      <w:numFmt w:val="bullet"/>
      <w:lvlText w:val="-"/>
      <w:start w:val="0"/>
      <w:rPr>
        <w:b/>
        <w:color w:val="000000"/>
        <w:rFonts w:ascii="Arial-BoldMT" w:hAnsi="Arial-BoldMT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62168683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87836551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92422532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206724730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257252440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332998936">
    <w:multiLevelType w:val="hybridMultilevel"/>
    <w:lvl w:ilvl="0">
      <w:numFmt w:val="bullet"/>
      <w:lvlText w:val="-"/>
      <w:start w:val="0"/>
      <w:rPr>
        <w:b/>
        <w:color w:val="000000"/>
        <w:rFonts w:ascii="Arial-BoldMT" w:hAnsi="Arial-BoldMT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348719907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348919526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366179147">
    <w:multiLevelType w:val="single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</w:abstractNum>
  <w:abstractNum w:abstractNumId="387804305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422998264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426391580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428700114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453716112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484012583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518470443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578756002">
    <w:multiLevelType w:val="hybridMultilevel"/>
    <w:lvl w:ilvl="0">
      <w:numFmt w:val="bullet"/>
      <w:lvlText w:val=""/>
      <w:start w:val="0"/>
      <w:rPr>
        <w:b/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659386598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671639354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687756666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703291195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739908937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74915436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767776100">
    <w:multiLevelType w:val="hybridMultilevel"/>
    <w:lvl w:ilvl="0">
      <w:numFmt w:val="bullet"/>
      <w:lvlText w:val=""/>
      <w:start w:val="0"/>
      <w:rPr>
        <w:b/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791706535">
    <w:multiLevelType w:val="hybridMultilevel"/>
    <w:lvl w:ilvl="0">
      <w:numFmt w:val="bullet"/>
      <w:lvlText w:val="-"/>
      <w:start w:val="0"/>
      <w:rPr>
        <w:b/>
        <w:color w:val="7030A0"/>
        <w:rFonts w:ascii="Arial-BoldMT" w:hAnsi="Arial-BoldMT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917716121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925263090">
    <w:multiLevelType w:val="hybridMultilevel"/>
    <w:lvl w:ilvl="0">
      <w:numFmt w:val="bullet"/>
      <w:lvlText w:val="-"/>
      <w:start w:val="0"/>
      <w:rPr>
        <w:rFonts w:ascii="Times New Roman" w:hAnsi="Times New Roman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996886823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004279668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017346754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1037967998">
    <w:multiLevelType w:val="hybridMultilevel"/>
    <w:lvl w:ilvl="0">
      <w:numFmt w:val="bullet"/>
      <w:lvlText w:val="-"/>
      <w:start w:val="0"/>
      <w:rPr>
        <w:b/>
        <w:color w:val="7030A0"/>
        <w:rFonts w:ascii="Arial-BoldMT" w:hAnsi="Arial-BoldMT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299918620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317955866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551917677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601644560">
    <w:multiLevelType w:val="hybridMultilevel"/>
    <w:lvl w:ilvl="0">
      <w:numFmt w:val="bullet"/>
      <w:lvlText w:val="-"/>
      <w:start w:val="0"/>
      <w:rPr>
        <w:b/>
        <w:color w:val="7030A0"/>
        <w:rFonts w:ascii="Arial-BoldMT" w:hAnsi="Arial-BoldMT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690522024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720546829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797602384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843936118">
    <w:multiLevelType w:val="singleLevel"/>
    <w:lvl w:ilvl="0">
      <w:numFmt w:val="bullet"/>
      <w:lvlText w:val=""/>
      <w:start w:val="0"/>
      <w:rPr>
        <w:rFonts w:ascii="Wingdings" w:hAnsi="Wingdings"/>
      </w:rPr>
      <w:pPr>
        <w:ind w:left="360"/>
        <w:ind w:hanging="360"/>
      </w:pPr>
    </w:lvl>
  </w:abstractNum>
  <w:abstractNum w:abstractNumId="1877891281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898128655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920483879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4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6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8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40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2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40"/>
        <w:ind w:hanging="360"/>
      </w:pPr>
    </w:lvl>
  </w:abstractNum>
  <w:abstractNum w:abstractNumId="1952202857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1981303482">
    <w:multiLevelType w:val="hybridMultilevel"/>
    <w:lvl w:ilvl="0">
      <w:numFmt w:val="bullet"/>
      <w:lvlText w:val=""/>
      <w:start w:val="0"/>
      <w:rPr>
        <w:color w:val="9BBB59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2060129333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2084521235">
    <w:multiLevelType w:val="hybridMultilevel"/>
    <w:lvl w:ilvl="0">
      <w:numFmt w:val="bullet"/>
      <w:lvlText w:val=""/>
      <w:start w:val="0"/>
      <w:rPr>
        <w:color w:val="948A54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08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180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52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24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396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468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40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120"/>
        <w:ind w:hanging="360"/>
      </w:pPr>
    </w:lvl>
  </w:abstractNum>
  <w:abstractNum w:abstractNumId="2141069814">
    <w:multiLevelType w:val="hybridMultilevel"/>
    <w:lvl w:ilvl="0">
      <w:numFmt w:val="bullet"/>
      <w:lvlText w:val=""/>
      <w:start w:val="0"/>
      <w:rPr>
        <w:color w:val="7030A0"/>
        <w:rFonts w:ascii="Wingdings" w:hAnsi="Wingdings"/>
      </w:rPr>
      <w:pPr>
        <w:ind w:left="36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89938253">
    <w:abstractNumId w:val="89938253"/>
  </w:num>
  <w:num w:numId="137110253">
    <w:abstractNumId w:val="137110253"/>
  </w:num>
  <w:num w:numId="162168683">
    <w:abstractNumId w:val="162168683"/>
  </w:num>
  <w:num w:numId="187836551">
    <w:abstractNumId w:val="187836551"/>
  </w:num>
  <w:num w:numId="192422532">
    <w:abstractNumId w:val="192422532"/>
  </w:num>
  <w:num w:numId="206724730">
    <w:abstractNumId w:val="206724730"/>
  </w:num>
  <w:num w:numId="257252440">
    <w:abstractNumId w:val="257252440"/>
  </w:num>
  <w:num w:numId="332998936">
    <w:abstractNumId w:val="332998936"/>
  </w:num>
  <w:num w:numId="348719907">
    <w:abstractNumId w:val="348719907"/>
  </w:num>
  <w:num w:numId="348919526">
    <w:abstractNumId w:val="348919526"/>
  </w:num>
  <w:num w:numId="366179147">
    <w:abstractNumId w:val="366179147"/>
  </w:num>
  <w:num w:numId="387804305">
    <w:abstractNumId w:val="387804305"/>
  </w:num>
  <w:num w:numId="422998264">
    <w:abstractNumId w:val="422998264"/>
  </w:num>
  <w:num w:numId="426391580">
    <w:abstractNumId w:val="426391580"/>
  </w:num>
  <w:num w:numId="428700114">
    <w:abstractNumId w:val="428700114"/>
  </w:num>
  <w:num w:numId="453716112">
    <w:abstractNumId w:val="453716112"/>
  </w:num>
  <w:num w:numId="484012583">
    <w:abstractNumId w:val="484012583"/>
  </w:num>
  <w:num w:numId="518470443">
    <w:abstractNumId w:val="518470443"/>
  </w:num>
  <w:num w:numId="578756002">
    <w:abstractNumId w:val="578756002"/>
  </w:num>
  <w:num w:numId="659386598">
    <w:abstractNumId w:val="659386598"/>
  </w:num>
  <w:num w:numId="671639354">
    <w:abstractNumId w:val="671639354"/>
  </w:num>
  <w:num w:numId="687756666">
    <w:abstractNumId w:val="687756666"/>
  </w:num>
  <w:num w:numId="703291195">
    <w:abstractNumId w:val="703291195"/>
  </w:num>
  <w:num w:numId="739908937">
    <w:abstractNumId w:val="739908937"/>
  </w:num>
  <w:num w:numId="749154362">
    <w:abstractNumId w:val="749154362"/>
  </w:num>
  <w:num w:numId="767776100">
    <w:abstractNumId w:val="767776100"/>
  </w:num>
  <w:num w:numId="791706535">
    <w:abstractNumId w:val="791706535"/>
  </w:num>
  <w:num w:numId="917716121">
    <w:abstractNumId w:val="917716121"/>
  </w:num>
  <w:num w:numId="925263090">
    <w:abstractNumId w:val="925263090"/>
  </w:num>
  <w:num w:numId="996886823">
    <w:abstractNumId w:val="996886823"/>
  </w:num>
  <w:num w:numId="1004279668">
    <w:abstractNumId w:val="1004279668"/>
  </w:num>
  <w:num w:numId="1017346754">
    <w:abstractNumId w:val="1017346754"/>
  </w:num>
  <w:num w:numId="1037967998">
    <w:abstractNumId w:val="1037967998"/>
  </w:num>
  <w:num w:numId="1299918620">
    <w:abstractNumId w:val="1299918620"/>
  </w:num>
  <w:num w:numId="1317955866">
    <w:abstractNumId w:val="1317955866"/>
  </w:num>
  <w:num w:numId="1551917677">
    <w:abstractNumId w:val="1551917677"/>
  </w:num>
  <w:num w:numId="1601644560">
    <w:abstractNumId w:val="1601644560"/>
  </w:num>
  <w:num w:numId="1690522024">
    <w:abstractNumId w:val="1690522024"/>
  </w:num>
  <w:num w:numId="1720546829">
    <w:abstractNumId w:val="1720546829"/>
  </w:num>
  <w:num w:numId="1797602384">
    <w:abstractNumId w:val="1797602384"/>
  </w:num>
  <w:num w:numId="1843936118">
    <w:abstractNumId w:val="1843936118"/>
  </w:num>
  <w:num w:numId="1877891281">
    <w:abstractNumId w:val="1877891281"/>
  </w:num>
  <w:num w:numId="1898128655">
    <w:abstractNumId w:val="1898128655"/>
  </w:num>
  <w:num w:numId="1920483879">
    <w:abstractNumId w:val="1920483879"/>
  </w:num>
  <w:num w:numId="1952202857">
    <w:abstractNumId w:val="1952202857"/>
  </w:num>
  <w:num w:numId="1981303482">
    <w:abstractNumId w:val="1981303482"/>
  </w:num>
  <w:num w:numId="2060129333">
    <w:abstractNumId w:val="2060129333"/>
  </w:num>
  <w:num w:numId="2084521235">
    <w:abstractNumId w:val="2084521235"/>
  </w:num>
  <w:num w:numId="2141069814">
    <w:abstractNumId w:val="2141069814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paragraph" w:styleId="Heading1">
    <w:name w:val="Heading 1"/>
    <w:qFormat/>
    <w:basedOn w:val="Normal"/>
    <w:pPr>
      <w:spacing w:before="120" w:after="120"/>
    </w:pPr>
    <w:rPr>
      <w:b/>
      <w:rFonts w:ascii="Arial" w:hAnsi="Arial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eading1Char">
    <w:name w:val="Heading 1 Char"/>
    <w:qFormat/>
    <w:rPr>
      <w:b/>
      <w:rFonts w:ascii="Arial" w:hAnsi="Arial"/>
      <w:sz w:val="24"/>
      <w:szCs w:val="24"/>
    </w:rPr>
  </w:style>
  <w:style w:type="paragraph" w:styleId="ListParagraph">
    <w:name w:val="List Paragraph"/>
    <w:qFormat/>
    <w:basedOn w:val="Normal"/>
    <w:pPr>
      <w:ind w:left="720"/>
      <w:contextualSpacing/>
    </w:p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character" w:styleId="Hyperlink">
    <w:name w:val="Hyperlink"/>
    <w:qFormat/>
    <w:rPr>
      <w:u w:val="single"/>
      <w:color w:val="0000FF"/>
    </w:r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paragraph" w:styleId="Revision">
    <w:name w:val="Revision"/>
    <w:qFormat/>
    <w:pPr/>
    <w:rPr>
      <w:rFonts w:ascii="Times New Roman" w:hAnsi="Times New Roman"/>
      <w:sz w:val="24"/>
      <w:szCs w:val="24"/>
    </w:rPr>
  </w:style>
  <w:style w:type="character" w:styleId="CommentReference">
    <w:name w:val="Comment Reference"/>
    <w:qFormat/>
    <w:rPr>
      <w:sz w:val="16"/>
      <w:szCs w:val="16"/>
    </w:rPr>
  </w:style>
  <w:style w:type="paragraph" w:styleId="CommentText">
    <w:name w:val="Comment Text"/>
    <w:qFormat/>
    <w:basedOn w:val="Normal"/>
    <w:pPr/>
    <w:rPr>
      <w:sz w:val="20"/>
      <w:szCs w:val="20"/>
    </w:rPr>
  </w:style>
  <w:style w:type="character" w:styleId="CommentTextChar">
    <w:name w:val="Comment Text Char"/>
    <w:qFormat/>
    <w:rPr>
      <w:rFonts w:ascii="Times New Roman" w:hAnsi="Times New Roman"/>
    </w:rPr>
  </w:style>
  <w:style w:type="paragraph" w:styleId="CommentSubject">
    <w:name w:val="Comment Subject"/>
    <w:qFormat/>
    <w:basedOn w:val="CommentText"/>
    <w:pPr/>
    <w:rPr>
      <w:b/>
    </w:rPr>
  </w:style>
  <w:style w:type="character" w:styleId="CommentSubjectChar">
    <w:name w:val="Comment Subject Char"/>
    <w:qFormat/>
    <w:rPr>
      <w:b/>
      <w:rFonts w:ascii="Times New Roman" w:hAnsi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